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5601730A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F1DD8">
              <w:rPr>
                <w:b/>
                <w:sz w:val="28"/>
                <w:szCs w:val="28"/>
              </w:rPr>
              <w:t>Senior High PE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0DAD4CA4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3F1DD8">
              <w:rPr>
                <w:sz w:val="28"/>
                <w:szCs w:val="28"/>
              </w:rPr>
              <w:t>9/6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220E9381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3F1DD8">
              <w:t>Football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63B9B0F3" w14:textId="4F551AD0" w:rsidR="003F1DD8" w:rsidRDefault="003F1DD8" w:rsidP="003F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Understand the rules of ultimate football</w:t>
            </w:r>
          </w:p>
          <w:p w14:paraId="0EF272C2" w14:textId="7530096B" w:rsidR="003F1DD8" w:rsidRDefault="003F1DD8" w:rsidP="003F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Follow directions </w:t>
            </w:r>
          </w:p>
          <w:p w14:paraId="4EE652F1" w14:textId="434F76E7" w:rsidR="003F1DD8" w:rsidRDefault="003F1DD8" w:rsidP="003F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Respect each other</w:t>
            </w:r>
          </w:p>
          <w:p w14:paraId="021A59EF" w14:textId="243D7569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6DE544FC" w14:textId="77777777" w:rsidR="00E04759" w:rsidRDefault="003F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 E</w:t>
            </w:r>
          </w:p>
          <w:p w14:paraId="2E4A5235" w14:textId="1D60251E" w:rsidR="003F1DD8" w:rsidRDefault="003F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 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72FB" w14:textId="608F420B" w:rsidR="00E04759" w:rsidRDefault="003F1DD8">
            <w:pPr>
              <w:widowControl w:val="0"/>
              <w:spacing w:line="360" w:lineRule="auto"/>
            </w:pPr>
            <w:r>
              <w:t>Pennies</w:t>
            </w:r>
          </w:p>
          <w:p w14:paraId="15690A6E" w14:textId="6B18AD56" w:rsidR="003F1DD8" w:rsidRDefault="003F1DD8">
            <w:pPr>
              <w:widowControl w:val="0"/>
              <w:spacing w:line="360" w:lineRule="auto"/>
            </w:pPr>
            <w:r>
              <w:t xml:space="preserve">2 footballs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2ACABE14" w14:textId="340F2906" w:rsidR="00E04759" w:rsidRPr="003F1DD8" w:rsidRDefault="00E04759" w:rsidP="003F1DD8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52F198B1" w:rsidR="00E04759" w:rsidRDefault="00E04759" w:rsidP="003F1DD8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0639AA4C" w:rsidR="00E04759" w:rsidRDefault="003F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Brief review of rules and expectations</w:t>
            </w:r>
          </w:p>
          <w:p w14:paraId="6D46DCFB" w14:textId="1EA1AB95" w:rsidR="003F1DD8" w:rsidRDefault="003F1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Most students will be familiar already, so this will be brief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DF0A" w14:textId="77777777" w:rsidR="00E04759" w:rsidRDefault="003F1DD8">
            <w:pPr>
              <w:widowControl w:val="0"/>
              <w:spacing w:line="240" w:lineRule="auto"/>
            </w:pPr>
            <w:r>
              <w:t>Ultimate football with 1 ball</w:t>
            </w:r>
          </w:p>
          <w:p w14:paraId="6AA1F14F" w14:textId="4682FAE6" w:rsidR="003F1DD8" w:rsidRDefault="003F1DD8">
            <w:pPr>
              <w:widowControl w:val="0"/>
              <w:spacing w:line="240" w:lineRule="auto"/>
            </w:pPr>
            <w:r>
              <w:t xml:space="preserve">It will progress into 2 </w:t>
            </w:r>
            <w:proofErr w:type="gramStart"/>
            <w:r>
              <w:t>ball</w:t>
            </w:r>
            <w:proofErr w:type="gramEnd"/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14E15D4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proofErr w:type="gramStart"/>
            <w:r w:rsidR="001D31D7">
              <w:t>general</w:t>
            </w:r>
            <w:proofErr w:type="gramEnd"/>
            <w:r w:rsidR="001D31D7">
              <w:t xml:space="preserve"> observation 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0A2D7C9E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1A7AAC64" w:rsidR="00E04759" w:rsidRDefault="001D31D7">
            <w:pPr>
              <w:widowControl w:val="0"/>
              <w:spacing w:line="240" w:lineRule="auto"/>
            </w:pPr>
            <w:r>
              <w:t xml:space="preserve">Student performance and rule following observation 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E002" w14:textId="7ACF535F" w:rsidR="00E04759" w:rsidRDefault="001D31D7" w:rsidP="001D3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Increased one on one time, increased observation 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B105" w14:textId="77777777" w:rsidR="00FC65E4" w:rsidRDefault="00FC65E4">
      <w:pPr>
        <w:spacing w:line="240" w:lineRule="auto"/>
      </w:pPr>
      <w:r>
        <w:separator/>
      </w:r>
    </w:p>
  </w:endnote>
  <w:endnote w:type="continuationSeparator" w:id="0">
    <w:p w14:paraId="1568ED3A" w14:textId="77777777" w:rsidR="00FC65E4" w:rsidRDefault="00FC6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47CD" w14:textId="77777777" w:rsidR="00FC65E4" w:rsidRDefault="00FC65E4">
      <w:pPr>
        <w:spacing w:line="240" w:lineRule="auto"/>
      </w:pPr>
      <w:r>
        <w:separator/>
      </w:r>
    </w:p>
  </w:footnote>
  <w:footnote w:type="continuationSeparator" w:id="0">
    <w:p w14:paraId="765A3D70" w14:textId="77777777" w:rsidR="00FC65E4" w:rsidRDefault="00FC6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1D31D7"/>
    <w:rsid w:val="003F1DD8"/>
    <w:rsid w:val="00671828"/>
    <w:rsid w:val="008A6122"/>
    <w:rsid w:val="00E04759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2022-09-06T19:41:00Z</dcterms:created>
  <dcterms:modified xsi:type="dcterms:W3CDTF">2022-09-06T19:41:00Z</dcterms:modified>
</cp:coreProperties>
</file>